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9B" w:rsidRDefault="00BE1E9B" w:rsidP="00BE1E9B">
      <w:pPr>
        <w:jc w:val="center"/>
        <w:rPr>
          <w:b/>
          <w:sz w:val="36"/>
        </w:rPr>
      </w:pPr>
      <w:r w:rsidRPr="00BE1E9B">
        <w:rPr>
          <w:b/>
          <w:sz w:val="36"/>
        </w:rPr>
        <w:t>Propozycje zabaw dla dzieci i rodziców</w:t>
      </w:r>
    </w:p>
    <w:p w:rsidR="00BE1E9B" w:rsidRPr="00BE1E9B" w:rsidRDefault="00BE1E9B" w:rsidP="00BE1E9B">
      <w:pPr>
        <w:jc w:val="center"/>
        <w:rPr>
          <w:b/>
          <w:sz w:val="36"/>
        </w:rPr>
      </w:pPr>
    </w:p>
    <w:p w:rsidR="00BE1E9B" w:rsidRDefault="00BE1E9B" w:rsidP="00BE1E9B">
      <w:pPr>
        <w:pStyle w:val="Akapitzlist"/>
        <w:numPr>
          <w:ilvl w:val="0"/>
          <w:numId w:val="1"/>
        </w:numPr>
      </w:pPr>
      <w:r w:rsidRPr="00BE1E9B">
        <w:rPr>
          <w:b/>
          <w:sz w:val="28"/>
        </w:rPr>
        <w:t>Zabawa dydaktyczna „pokaż mi....”</w:t>
      </w:r>
      <w:r>
        <w:t xml:space="preserve"> </w:t>
      </w:r>
      <w:r>
        <w:t>–</w:t>
      </w:r>
      <w:r>
        <w:t xml:space="preserve"> </w:t>
      </w:r>
    </w:p>
    <w:p w:rsidR="00BE1E9B" w:rsidRDefault="00BE1E9B" w:rsidP="00BE1E9B">
      <w:pPr>
        <w:spacing w:line="360" w:lineRule="auto"/>
        <w:ind w:left="360"/>
      </w:pPr>
      <w:r>
        <w:t>W</w:t>
      </w:r>
      <w:r>
        <w:t>skazywanie</w:t>
      </w:r>
      <w:r>
        <w:t xml:space="preserve"> części ciała. </w:t>
      </w:r>
      <w:r>
        <w:t>Zadaniem dziecka jes</w:t>
      </w:r>
      <w:r>
        <w:t xml:space="preserve">t wskazanie wymienionych części </w:t>
      </w:r>
      <w:r>
        <w:t>ciała, twarzy .</w:t>
      </w:r>
    </w:p>
    <w:p w:rsidR="00BE1E9B" w:rsidRDefault="00BE1E9B" w:rsidP="00BE1E9B">
      <w:pPr>
        <w:spacing w:line="360" w:lineRule="auto"/>
      </w:pPr>
      <w:r>
        <w:t>Inna wersja zabawy to :</w:t>
      </w:r>
    </w:p>
    <w:p w:rsidR="00BE1E9B" w:rsidRDefault="00BE1E9B" w:rsidP="00BE1E9B">
      <w:pPr>
        <w:spacing w:line="360" w:lineRule="auto"/>
      </w:pPr>
      <w:r>
        <w:t>- dziecko nazywa częś</w:t>
      </w:r>
      <w:r>
        <w:t xml:space="preserve">ć ciała, twarzy, którą pokazuje </w:t>
      </w:r>
      <w:r>
        <w:t>rodzic, rodzeństwo</w:t>
      </w:r>
    </w:p>
    <w:p w:rsidR="00BE1E9B" w:rsidRDefault="00BE1E9B" w:rsidP="00BE1E9B">
      <w:pPr>
        <w:spacing w:line="360" w:lineRule="auto"/>
      </w:pPr>
    </w:p>
    <w:p w:rsidR="00BE1E9B" w:rsidRDefault="00BE1E9B" w:rsidP="00BE1E9B">
      <w:pPr>
        <w:pStyle w:val="Akapitzlist"/>
        <w:numPr>
          <w:ilvl w:val="0"/>
          <w:numId w:val="1"/>
        </w:numPr>
      </w:pPr>
      <w:r w:rsidRPr="00BE1E9B">
        <w:rPr>
          <w:b/>
          <w:sz w:val="28"/>
        </w:rPr>
        <w:t>Zabawa badawcza „co pływa, co tonie?”</w:t>
      </w:r>
    </w:p>
    <w:p w:rsidR="00BE1E9B" w:rsidRDefault="00BE1E9B" w:rsidP="00BE1E9B">
      <w:pPr>
        <w:spacing w:line="360" w:lineRule="auto"/>
      </w:pPr>
      <w:r>
        <w:t>Do miski wlewamy wodę, następnie wkładamy</w:t>
      </w:r>
      <w:r>
        <w:t xml:space="preserve"> </w:t>
      </w:r>
      <w:r>
        <w:t>przedmioty, które mam</w:t>
      </w:r>
      <w:r>
        <w:t xml:space="preserve">y w domu np.: moneta, nakrętka, </w:t>
      </w:r>
      <w:r>
        <w:t>korek, folia alumini</w:t>
      </w:r>
      <w:r>
        <w:t xml:space="preserve">owa i obserwujemy jak zachowują </w:t>
      </w:r>
      <w:r>
        <w:t>się te przedmioty</w:t>
      </w:r>
    </w:p>
    <w:p w:rsidR="00BE1E9B" w:rsidRDefault="00BE1E9B" w:rsidP="00BE1E9B">
      <w:pPr>
        <w:spacing w:line="360" w:lineRule="auto"/>
      </w:pPr>
      <w:r>
        <w:t xml:space="preserve">- dziecko wymienia przedmioty, które pływają, oraz </w:t>
      </w:r>
      <w:r>
        <w:t xml:space="preserve">te </w:t>
      </w:r>
      <w:r>
        <w:t>które toną</w:t>
      </w:r>
    </w:p>
    <w:p w:rsidR="001E48DF" w:rsidRDefault="00BE1E9B" w:rsidP="00BE1E9B">
      <w:pPr>
        <w:spacing w:line="360" w:lineRule="auto"/>
      </w:pPr>
      <w:r>
        <w:t>- dziecko nazywa przedmioty z otoczenia</w:t>
      </w:r>
      <w:r>
        <w:t>.</w:t>
      </w:r>
    </w:p>
    <w:p w:rsidR="00BE1E9B" w:rsidRDefault="00BE1E9B" w:rsidP="00BE1E9B"/>
    <w:p w:rsidR="00BE1E9B" w:rsidRPr="00BE1E9B" w:rsidRDefault="00BE1E9B" w:rsidP="00BE1E9B">
      <w:pPr>
        <w:pStyle w:val="Akapitzlist"/>
        <w:numPr>
          <w:ilvl w:val="0"/>
          <w:numId w:val="1"/>
        </w:numPr>
        <w:rPr>
          <w:b/>
          <w:sz w:val="28"/>
        </w:rPr>
      </w:pPr>
      <w:r w:rsidRPr="00BE1E9B">
        <w:rPr>
          <w:b/>
          <w:sz w:val="28"/>
        </w:rPr>
        <w:t>,,Coś z niczego – stonoga” – praca plastyczno-</w:t>
      </w:r>
      <w:r>
        <w:rPr>
          <w:b/>
          <w:sz w:val="28"/>
        </w:rPr>
        <w:t xml:space="preserve"> </w:t>
      </w:r>
      <w:r w:rsidRPr="00BE1E9B">
        <w:rPr>
          <w:b/>
          <w:sz w:val="28"/>
        </w:rPr>
        <w:t>techniczna</w:t>
      </w:r>
      <w:r>
        <w:t xml:space="preserve">. </w:t>
      </w:r>
    </w:p>
    <w:p w:rsidR="00BE1E9B" w:rsidRDefault="00BE1E9B" w:rsidP="00BE1E9B">
      <w:pPr>
        <w:spacing w:line="360" w:lineRule="auto"/>
      </w:pPr>
      <w:r>
        <w:t xml:space="preserve">Rodzic przygotowuje dla dziecka </w:t>
      </w:r>
      <w:r>
        <w:t>trzy talerzyki papierowe – okrągłe, oraz wycina dla</w:t>
      </w:r>
    </w:p>
    <w:p w:rsidR="00BE1E9B" w:rsidRDefault="00BE1E9B" w:rsidP="00BE1E9B">
      <w:pPr>
        <w:spacing w:line="360" w:lineRule="auto"/>
      </w:pPr>
      <w:r>
        <w:t>dziecka główkę, nóżki, c</w:t>
      </w:r>
      <w:r>
        <w:t xml:space="preserve">zółki. Dzieci malują talerzyk i </w:t>
      </w:r>
      <w:r>
        <w:t>przyklejają wycięte c</w:t>
      </w:r>
      <w:r>
        <w:t xml:space="preserve">zęści wg wzoru. Dziecko ozdabia </w:t>
      </w:r>
      <w:r>
        <w:t>talerzyki np. przyklejają</w:t>
      </w:r>
      <w:r>
        <w:t xml:space="preserve">c nakrętki, guziki czy kolorowe kawałki papieru. </w:t>
      </w:r>
      <w:r>
        <w:t>Talerzyki można zastąpić wyciętym kołem z kartki</w:t>
      </w:r>
      <w:r>
        <w:t xml:space="preserve"> papieru</w:t>
      </w:r>
      <w:r w:rsidR="00F53DFA">
        <w:t>.</w:t>
      </w:r>
    </w:p>
    <w:p w:rsidR="00BE1E9B" w:rsidRDefault="00BE1E9B" w:rsidP="00BE1E9B">
      <w:pPr>
        <w:spacing w:line="360" w:lineRule="auto"/>
        <w:jc w:val="center"/>
      </w:pPr>
      <w:r w:rsidRPr="00BE1E9B">
        <w:drawing>
          <wp:inline distT="0" distB="0" distL="0" distR="0">
            <wp:extent cx="3409950" cy="2200910"/>
            <wp:effectExtent l="0" t="0" r="0" b="8890"/>
            <wp:docPr id="1" name="Obraz 1" descr="stonog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oga na Stylow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88" cy="22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FA" w:rsidRDefault="00F53DFA" w:rsidP="00BE1E9B">
      <w:pPr>
        <w:spacing w:line="360" w:lineRule="auto"/>
        <w:jc w:val="center"/>
      </w:pPr>
    </w:p>
    <w:p w:rsidR="00F53DFA" w:rsidRDefault="00F53DFA" w:rsidP="00F53DFA">
      <w:pPr>
        <w:pStyle w:val="Akapitzlist"/>
        <w:numPr>
          <w:ilvl w:val="0"/>
          <w:numId w:val="1"/>
        </w:numPr>
        <w:spacing w:line="360" w:lineRule="auto"/>
      </w:pPr>
      <w:r w:rsidRPr="00F53DFA">
        <w:rPr>
          <w:b/>
          <w:sz w:val="28"/>
        </w:rPr>
        <w:lastRenderedPageBreak/>
        <w:t>Za</w:t>
      </w:r>
      <w:r w:rsidRPr="00F53DFA">
        <w:rPr>
          <w:b/>
          <w:sz w:val="28"/>
        </w:rPr>
        <w:t xml:space="preserve">bawa z elementem rzutu ,,Kule z </w:t>
      </w:r>
      <w:r w:rsidRPr="00F53DFA">
        <w:rPr>
          <w:b/>
          <w:sz w:val="28"/>
        </w:rPr>
        <w:t>g</w:t>
      </w:r>
      <w:r w:rsidRPr="00F53DFA">
        <w:rPr>
          <w:b/>
          <w:sz w:val="28"/>
        </w:rPr>
        <w:t>azet’’</w:t>
      </w:r>
      <w:r w:rsidRPr="00F53DFA">
        <w:rPr>
          <w:sz w:val="28"/>
        </w:rPr>
        <w:t xml:space="preserve"> </w:t>
      </w:r>
      <w:r>
        <w:t xml:space="preserve">Dziecko otrzymuje kartkę </w:t>
      </w:r>
      <w:r>
        <w:t xml:space="preserve">papieru lub </w:t>
      </w:r>
      <w:r>
        <w:t xml:space="preserve">kawałek gazety. Ugniata gazetę, </w:t>
      </w:r>
      <w:r>
        <w:t>tworząc z</w:t>
      </w:r>
      <w:r>
        <w:t xml:space="preserve"> niej kulkę. Zadaniem dziecka z </w:t>
      </w:r>
      <w:r>
        <w:t>niewielkiej odległości jest rzucenie kulą z</w:t>
      </w:r>
      <w:r>
        <w:t xml:space="preserve"> </w:t>
      </w:r>
      <w:r>
        <w:t>gazety do wyznaczonego miejsca – miski</w:t>
      </w:r>
      <w:r>
        <w:t>.</w:t>
      </w:r>
    </w:p>
    <w:p w:rsidR="00F53DFA" w:rsidRDefault="00F53DFA" w:rsidP="00F53DFA">
      <w:pPr>
        <w:pStyle w:val="Akapitzlist"/>
        <w:spacing w:line="360" w:lineRule="auto"/>
      </w:pPr>
    </w:p>
    <w:p w:rsidR="00F53DFA" w:rsidRPr="00F53DFA" w:rsidRDefault="00F53DFA" w:rsidP="00F53DFA">
      <w:pPr>
        <w:pStyle w:val="Akapitzlist"/>
        <w:numPr>
          <w:ilvl w:val="0"/>
          <w:numId w:val="1"/>
        </w:numPr>
        <w:spacing w:line="360" w:lineRule="auto"/>
      </w:pPr>
      <w:r>
        <w:rPr>
          <w:b/>
          <w:sz w:val="28"/>
        </w:rPr>
        <w:t xml:space="preserve">Zabawy ruchowe </w:t>
      </w:r>
    </w:p>
    <w:p w:rsidR="00F53DFA" w:rsidRDefault="00F53DFA" w:rsidP="00F53DFA">
      <w:pPr>
        <w:pStyle w:val="Akapitzlist"/>
        <w:spacing w:line="360" w:lineRule="auto"/>
      </w:pPr>
      <w:hyperlink r:id="rId6" w:history="1">
        <w:r w:rsidRPr="00F53DFA">
          <w:rPr>
            <w:rStyle w:val="Hipercze"/>
          </w:rPr>
          <w:t>https://www.youtube.com/watch?v=l78D-0TKWBM</w:t>
        </w:r>
      </w:hyperlink>
    </w:p>
    <w:p w:rsidR="00F53DFA" w:rsidRDefault="00F53DFA" w:rsidP="00F53DFA">
      <w:pPr>
        <w:pStyle w:val="Akapitzlist"/>
        <w:spacing w:line="360" w:lineRule="auto"/>
      </w:pPr>
    </w:p>
    <w:p w:rsidR="00F53DFA" w:rsidRDefault="00F53DFA" w:rsidP="00F53DFA">
      <w:pPr>
        <w:pStyle w:val="Akapitzlist"/>
        <w:spacing w:line="360" w:lineRule="auto"/>
      </w:pPr>
      <w:r>
        <w:t xml:space="preserve">Wszystkie zabawy i czynności, które proponujemy mają na celu rozwijanie poszczególnych obszarów poznawczych dziecka. Dlatego zachęcamy do aktywnego spędzania czasu z małymi odkrywcami. Pozdrawiamy Ciocie z grupy Wiewiórek </w:t>
      </w:r>
      <w:bookmarkStart w:id="0" w:name="_GoBack"/>
      <w:bookmarkEnd w:id="0"/>
      <w:r>
        <w:sym w:font="Wingdings" w:char="F04A"/>
      </w:r>
    </w:p>
    <w:sectPr w:rsidR="00F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911"/>
    <w:multiLevelType w:val="hybridMultilevel"/>
    <w:tmpl w:val="F894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281"/>
    <w:multiLevelType w:val="hybridMultilevel"/>
    <w:tmpl w:val="CBD4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B"/>
    <w:rsid w:val="001E48DF"/>
    <w:rsid w:val="00BE1E9B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B193-FF3B-42C6-8329-65318322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8D-0TKW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2020-04-27T19:13:00Z</dcterms:created>
  <dcterms:modified xsi:type="dcterms:W3CDTF">2020-04-27T19:30:00Z</dcterms:modified>
</cp:coreProperties>
</file>